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6016B9" w:rsidP="00EC71CE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6B9" w:rsidRPr="00CE36AF" w:rsidRDefault="006016B9" w:rsidP="00EC71CE">
      <w:pPr>
        <w:rPr>
          <w:rFonts w:cs="Calibri"/>
          <w:noProof/>
        </w:rPr>
      </w:pPr>
    </w:p>
    <w:p w:rsidR="006016B9" w:rsidRPr="0003433D" w:rsidRDefault="006016B9" w:rsidP="00EC71CE">
      <w:pPr>
        <w:rPr>
          <w:rFonts w:ascii="Segoe UI" w:hAnsi="Segoe UI" w:cs="Segoe UI"/>
          <w:b/>
          <w:sz w:val="28"/>
          <w:szCs w:val="28"/>
        </w:rPr>
      </w:pPr>
    </w:p>
    <w:p w:rsidR="00EC71CE" w:rsidRPr="00EC71CE" w:rsidRDefault="00EC71CE" w:rsidP="00EC71CE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EC71CE"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С 1 марта вступает в силу закон о «доме фермера»»</w:t>
      </w:r>
    </w:p>
    <w:p w:rsidR="00EC71CE" w:rsidRPr="00EC71CE" w:rsidRDefault="00EC71CE" w:rsidP="00EC71CE">
      <w:pPr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</w:p>
    <w:p w:rsidR="00EC71CE" w:rsidRPr="00EC71CE" w:rsidRDefault="00EC71CE" w:rsidP="00EC71C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egoe UI" w:hAnsi="Segoe UI" w:cs="Segoe UI"/>
          <w:sz w:val="28"/>
          <w:szCs w:val="28"/>
          <w:lang w:eastAsia="ru-RU"/>
        </w:rPr>
      </w:pPr>
      <w:r w:rsidRPr="00EC71CE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С</w:t>
      </w:r>
      <w:r w:rsidRPr="00EC71CE">
        <w:rPr>
          <w:rFonts w:ascii="Segoe UI" w:hAnsi="Segoe UI" w:cs="Segoe UI"/>
          <w:sz w:val="28"/>
          <w:szCs w:val="28"/>
          <w:lang w:eastAsia="ru-RU"/>
        </w:rPr>
        <w:t xml:space="preserve"> 1 марта 2022 года вступает в силу Федеральный закон от 02.07.2021 № 299-ФЗ «О внесении изменений в статью 77 Земельного кодекса Российской Федерации и отдельные законодательные акты Российской Федерации», так называемый «Закон о доме фермера». </w:t>
      </w:r>
    </w:p>
    <w:p w:rsidR="00EC71CE" w:rsidRPr="00EC71CE" w:rsidRDefault="00EC71CE" w:rsidP="00EC71C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egoe UI" w:hAnsi="Segoe UI" w:cs="Segoe UI"/>
          <w:sz w:val="28"/>
          <w:szCs w:val="28"/>
          <w:lang w:eastAsia="ru-RU"/>
        </w:rPr>
      </w:pPr>
      <w:r w:rsidRPr="00EC71CE">
        <w:rPr>
          <w:rFonts w:ascii="Segoe UI" w:hAnsi="Segoe UI" w:cs="Segoe UI"/>
          <w:sz w:val="28"/>
          <w:szCs w:val="28"/>
          <w:lang w:eastAsia="ru-RU"/>
        </w:rPr>
        <w:t xml:space="preserve">Закон предусматривает возможность строительства жилого дома на землях сельскохозяйственного назначения, в том числе на сельскохозяйственных угодьях, используемыми крестьянскими (фермерскими) хозяйствами для осуществления своей деятельности. </w:t>
      </w:r>
    </w:p>
    <w:p w:rsidR="00EC71CE" w:rsidRPr="00EC71CE" w:rsidRDefault="00EC71CE" w:rsidP="00EC71C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egoe UI" w:hAnsi="Segoe UI" w:cs="Segoe UI"/>
          <w:sz w:val="28"/>
          <w:szCs w:val="28"/>
          <w:lang w:eastAsia="ru-RU"/>
        </w:rPr>
      </w:pPr>
      <w:r w:rsidRPr="00EC71CE">
        <w:rPr>
          <w:rFonts w:ascii="Segoe UI" w:hAnsi="Segoe UI" w:cs="Segoe UI"/>
          <w:sz w:val="28"/>
          <w:szCs w:val="28"/>
          <w:lang w:eastAsia="ru-RU"/>
        </w:rPr>
        <w:t>Важно, что площадь дома не может быть более 500 квадратных метров, а площадь застройки земельного участка не более 0,25 процента.</w:t>
      </w:r>
    </w:p>
    <w:p w:rsidR="00EC71CE" w:rsidRPr="00EC71CE" w:rsidRDefault="00EC71CE" w:rsidP="00EC71C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egoe UI" w:hAnsi="Segoe UI" w:cs="Segoe UI"/>
          <w:sz w:val="28"/>
          <w:szCs w:val="28"/>
          <w:lang w:eastAsia="ru-RU"/>
        </w:rPr>
      </w:pPr>
      <w:r w:rsidRPr="00EC71CE">
        <w:rPr>
          <w:rFonts w:ascii="Segoe UI" w:hAnsi="Segoe UI" w:cs="Segoe UI"/>
          <w:sz w:val="28"/>
          <w:szCs w:val="28"/>
          <w:lang w:eastAsia="ru-RU"/>
        </w:rPr>
        <w:t xml:space="preserve">Для оформления такой недвижимости </w:t>
      </w:r>
      <w:proofErr w:type="gramStart"/>
      <w:r w:rsidRPr="00EC71CE">
        <w:rPr>
          <w:rFonts w:ascii="Segoe UI" w:hAnsi="Segoe UI" w:cs="Segoe UI"/>
          <w:sz w:val="28"/>
          <w:szCs w:val="28"/>
          <w:lang w:eastAsia="ru-RU"/>
        </w:rPr>
        <w:t xml:space="preserve">достаточно </w:t>
      </w:r>
      <w:bookmarkStart w:id="0" w:name="_GoBack"/>
      <w:bookmarkEnd w:id="0"/>
      <w:r w:rsidRPr="00EC71CE">
        <w:rPr>
          <w:rFonts w:ascii="Segoe UI" w:hAnsi="Segoe UI" w:cs="Segoe UI"/>
          <w:sz w:val="28"/>
          <w:szCs w:val="28"/>
          <w:lang w:eastAsia="ru-RU"/>
        </w:rPr>
        <w:t>технического</w:t>
      </w:r>
      <w:proofErr w:type="gramEnd"/>
      <w:r w:rsidRPr="00EC71CE">
        <w:rPr>
          <w:rFonts w:ascii="Segoe UI" w:hAnsi="Segoe UI" w:cs="Segoe UI"/>
          <w:sz w:val="28"/>
          <w:szCs w:val="28"/>
          <w:lang w:eastAsia="ru-RU"/>
        </w:rPr>
        <w:t xml:space="preserve"> плана и декларации, подготовленной правообладателем земельного участка.</w:t>
      </w:r>
    </w:p>
    <w:p w:rsidR="00EC71CE" w:rsidRPr="00EC71CE" w:rsidRDefault="00EC71CE" w:rsidP="00EC71C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egoe UI" w:hAnsi="Segoe UI" w:cs="Segoe UI"/>
          <w:sz w:val="28"/>
          <w:szCs w:val="28"/>
          <w:lang w:eastAsia="ru-RU"/>
        </w:rPr>
      </w:pPr>
      <w:r w:rsidRPr="00EC71CE">
        <w:rPr>
          <w:rFonts w:ascii="Segoe UI" w:hAnsi="Segoe UI" w:cs="Segoe UI"/>
          <w:sz w:val="28"/>
          <w:szCs w:val="28"/>
          <w:lang w:eastAsia="ru-RU"/>
        </w:rPr>
        <w:t>Законом также предусмотрено, что законами субъектов Российской Федерации могут быть определены муниципальные образования, на территориях которых не допускаются строительство, реконструкция и эксплуатация жилых домов на земельных участках из состава земель сельскохозяйственного назначения, используемых крестьянскими (фермерскими) хозяйствами для осуществления своей деятельности.</w:t>
      </w:r>
    </w:p>
    <w:p w:rsidR="00EC71CE" w:rsidRPr="00EC71CE" w:rsidRDefault="00EC71CE" w:rsidP="00EC71C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egoe UI" w:hAnsi="Segoe UI" w:cs="Segoe UI"/>
          <w:sz w:val="28"/>
          <w:szCs w:val="28"/>
          <w:lang w:eastAsia="ru-RU"/>
        </w:rPr>
      </w:pPr>
      <w:r w:rsidRPr="00EC71CE">
        <w:rPr>
          <w:rFonts w:ascii="Segoe UI" w:hAnsi="Segoe UI" w:cs="Segoe UI"/>
          <w:sz w:val="28"/>
          <w:szCs w:val="28"/>
          <w:lang w:eastAsia="ru-RU"/>
        </w:rPr>
        <w:t xml:space="preserve">На территории Новосибирской области проект такого закона находится на стадии рассмотрения Законодательным собранием Новосибирской области. </w:t>
      </w:r>
    </w:p>
    <w:p w:rsidR="00EC71CE" w:rsidRPr="00EC71CE" w:rsidRDefault="00EC71CE" w:rsidP="00EC71C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egoe UI" w:hAnsi="Segoe UI" w:cs="Segoe UI"/>
          <w:sz w:val="28"/>
          <w:szCs w:val="28"/>
          <w:lang w:eastAsia="ru-RU"/>
        </w:rPr>
      </w:pPr>
      <w:r w:rsidRPr="00EC71CE">
        <w:rPr>
          <w:rFonts w:ascii="Segoe UI" w:hAnsi="Segoe UI" w:cs="Segoe UI"/>
          <w:sz w:val="28"/>
          <w:szCs w:val="28"/>
          <w:lang w:eastAsia="ru-RU"/>
        </w:rPr>
        <w:t xml:space="preserve">В соответствии с законопроектом строительство, реконструкция и эксплуатация жилых домов на земельных участках из состава земель сельскохозяйственного назначения не допускается на территориях городских округов, городских и сельских поселений </w:t>
      </w:r>
      <w:proofErr w:type="spellStart"/>
      <w:r w:rsidRPr="00EC71CE">
        <w:rPr>
          <w:rFonts w:ascii="Segoe UI" w:hAnsi="Segoe UI" w:cs="Segoe UI"/>
          <w:sz w:val="28"/>
          <w:szCs w:val="28"/>
          <w:lang w:eastAsia="ru-RU"/>
        </w:rPr>
        <w:t>Искитимского</w:t>
      </w:r>
      <w:proofErr w:type="spellEnd"/>
      <w:r w:rsidRPr="00EC71CE">
        <w:rPr>
          <w:rFonts w:ascii="Segoe UI" w:hAnsi="Segoe UI" w:cs="Segoe UI"/>
          <w:sz w:val="28"/>
          <w:szCs w:val="28"/>
          <w:lang w:eastAsia="ru-RU"/>
        </w:rPr>
        <w:t xml:space="preserve">, </w:t>
      </w:r>
      <w:proofErr w:type="spellStart"/>
      <w:r w:rsidRPr="00EC71CE">
        <w:rPr>
          <w:rFonts w:ascii="Segoe UI" w:hAnsi="Segoe UI" w:cs="Segoe UI"/>
          <w:sz w:val="28"/>
          <w:szCs w:val="28"/>
          <w:lang w:eastAsia="ru-RU"/>
        </w:rPr>
        <w:t>Колыванского</w:t>
      </w:r>
      <w:proofErr w:type="spellEnd"/>
      <w:r w:rsidRPr="00EC71CE">
        <w:rPr>
          <w:rFonts w:ascii="Segoe UI" w:hAnsi="Segoe UI" w:cs="Segoe UI"/>
          <w:sz w:val="28"/>
          <w:szCs w:val="28"/>
          <w:lang w:eastAsia="ru-RU"/>
        </w:rPr>
        <w:t xml:space="preserve">, </w:t>
      </w:r>
      <w:proofErr w:type="spellStart"/>
      <w:r w:rsidRPr="00EC71CE">
        <w:rPr>
          <w:rFonts w:ascii="Segoe UI" w:hAnsi="Segoe UI" w:cs="Segoe UI"/>
          <w:sz w:val="28"/>
          <w:szCs w:val="28"/>
          <w:lang w:eastAsia="ru-RU"/>
        </w:rPr>
        <w:t>Коченевского</w:t>
      </w:r>
      <w:proofErr w:type="spellEnd"/>
      <w:r w:rsidRPr="00EC71CE">
        <w:rPr>
          <w:rFonts w:ascii="Segoe UI" w:hAnsi="Segoe UI" w:cs="Segoe UI"/>
          <w:sz w:val="28"/>
          <w:szCs w:val="28"/>
          <w:lang w:eastAsia="ru-RU"/>
        </w:rPr>
        <w:t xml:space="preserve">, </w:t>
      </w:r>
      <w:proofErr w:type="spellStart"/>
      <w:r w:rsidRPr="00EC71CE">
        <w:rPr>
          <w:rFonts w:ascii="Segoe UI" w:hAnsi="Segoe UI" w:cs="Segoe UI"/>
          <w:sz w:val="28"/>
          <w:szCs w:val="28"/>
          <w:lang w:eastAsia="ru-RU"/>
        </w:rPr>
        <w:t>Мошковского</w:t>
      </w:r>
      <w:proofErr w:type="spellEnd"/>
      <w:r w:rsidRPr="00EC71CE">
        <w:rPr>
          <w:rFonts w:ascii="Segoe UI" w:hAnsi="Segoe UI" w:cs="Segoe UI"/>
          <w:sz w:val="28"/>
          <w:szCs w:val="28"/>
          <w:lang w:eastAsia="ru-RU"/>
        </w:rPr>
        <w:t xml:space="preserve">, Новосибирского, Ордынского и </w:t>
      </w:r>
      <w:proofErr w:type="spellStart"/>
      <w:r w:rsidRPr="00EC71CE">
        <w:rPr>
          <w:rFonts w:ascii="Segoe UI" w:hAnsi="Segoe UI" w:cs="Segoe UI"/>
          <w:sz w:val="28"/>
          <w:szCs w:val="28"/>
          <w:lang w:eastAsia="ru-RU"/>
        </w:rPr>
        <w:t>Тогучинского</w:t>
      </w:r>
      <w:proofErr w:type="spellEnd"/>
      <w:r w:rsidRPr="00EC71CE">
        <w:rPr>
          <w:rFonts w:ascii="Segoe UI" w:hAnsi="Segoe UI" w:cs="Segoe UI"/>
          <w:sz w:val="28"/>
          <w:szCs w:val="28"/>
          <w:lang w:eastAsia="ru-RU"/>
        </w:rPr>
        <w:t xml:space="preserve"> районов Новосибирской области.</w:t>
      </w:r>
    </w:p>
    <w:p w:rsidR="00EC71CE" w:rsidRPr="00481C5C" w:rsidRDefault="00EC71CE" w:rsidP="00EC71C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0687" w:rsidRDefault="00890687" w:rsidP="0089068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EC71CE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EC71C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EC71C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EC71C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016B9" w:rsidRDefault="006016B9" w:rsidP="00EC71C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016B9" w:rsidRPr="00B45238" w:rsidRDefault="006016B9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016B9" w:rsidRPr="002842A8" w:rsidRDefault="006016B9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747FDB" w:rsidRPr="00747FDB" w:rsidRDefault="00747FDB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2842A8">
        <w:rPr>
          <w:rFonts w:ascii="Segoe UI" w:hAnsi="Segoe UI" w:cs="Segoe UI"/>
          <w:sz w:val="18"/>
          <w:szCs w:val="18"/>
        </w:rPr>
        <w:t>, д. 28</w:t>
      </w:r>
    </w:p>
    <w:p w:rsid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747FDB" w:rsidRDefault="00EC71CE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747FDB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747FDB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747FDB" w:rsidRPr="00747FDB" w:rsidRDefault="00EC71CE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proofErr w:type="spellStart"/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  <w:proofErr w:type="spellEnd"/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Instagram: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rosreestr_nsk </w:t>
        </w:r>
      </w:hyperlink>
    </w:p>
    <w:p w:rsidR="00747FDB" w:rsidRPr="00747FDB" w:rsidRDefault="00EC71CE" w:rsidP="00747FDB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val="en-US" w:eastAsia="ru-RU"/>
        </w:rPr>
      </w:pPr>
      <w:hyperlink r:id="rId14" w:history="1">
        <w:r w:rsidR="00747FDB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sectPr w:rsidR="00747FDB" w:rsidRPr="00747FDB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1CE" w:rsidRDefault="00EC71CE" w:rsidP="00747FDB">
      <w:pPr>
        <w:spacing w:after="0" w:line="240" w:lineRule="auto"/>
      </w:pPr>
      <w:r>
        <w:separator/>
      </w:r>
    </w:p>
  </w:endnote>
  <w:endnote w:type="continuationSeparator" w:id="0">
    <w:p w:rsidR="00EC71CE" w:rsidRDefault="00EC71C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1CE" w:rsidRDefault="00EC71CE" w:rsidP="00747FDB">
      <w:pPr>
        <w:spacing w:after="0" w:line="240" w:lineRule="auto"/>
      </w:pPr>
      <w:r>
        <w:separator/>
      </w:r>
    </w:p>
  </w:footnote>
  <w:footnote w:type="continuationSeparator" w:id="0">
    <w:p w:rsidR="00EC71CE" w:rsidRDefault="00EC71C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1CE" w:rsidRDefault="00EC71CE" w:rsidP="00EC71C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71CE" w:rsidRDefault="00EC71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12381"/>
    <w:rsid w:val="0003433D"/>
    <w:rsid w:val="00071EA2"/>
    <w:rsid w:val="00073353"/>
    <w:rsid w:val="00097C70"/>
    <w:rsid w:val="001F1A37"/>
    <w:rsid w:val="00203E51"/>
    <w:rsid w:val="00256153"/>
    <w:rsid w:val="002E57A7"/>
    <w:rsid w:val="003216E6"/>
    <w:rsid w:val="0033333D"/>
    <w:rsid w:val="003A1BBF"/>
    <w:rsid w:val="003C44D4"/>
    <w:rsid w:val="004514F9"/>
    <w:rsid w:val="00453572"/>
    <w:rsid w:val="00453791"/>
    <w:rsid w:val="004E5606"/>
    <w:rsid w:val="00526CC7"/>
    <w:rsid w:val="005B4388"/>
    <w:rsid w:val="005F74E4"/>
    <w:rsid w:val="006016B9"/>
    <w:rsid w:val="00605316"/>
    <w:rsid w:val="007076C4"/>
    <w:rsid w:val="00742794"/>
    <w:rsid w:val="00747FDB"/>
    <w:rsid w:val="0083407C"/>
    <w:rsid w:val="00836E3C"/>
    <w:rsid w:val="00890687"/>
    <w:rsid w:val="008C6DC0"/>
    <w:rsid w:val="009001A5"/>
    <w:rsid w:val="009518DB"/>
    <w:rsid w:val="00991C84"/>
    <w:rsid w:val="00A00B04"/>
    <w:rsid w:val="00A46E27"/>
    <w:rsid w:val="00A76C6B"/>
    <w:rsid w:val="00AF27ED"/>
    <w:rsid w:val="00B76C9B"/>
    <w:rsid w:val="00BB6423"/>
    <w:rsid w:val="00BF5FF5"/>
    <w:rsid w:val="00DD1B0C"/>
    <w:rsid w:val="00EC71CE"/>
    <w:rsid w:val="00ED3003"/>
    <w:rsid w:val="00F40EEE"/>
    <w:rsid w:val="00F92787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nstagram.com/rosreestr_nsk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4</cp:revision>
  <cp:lastPrinted>2022-01-19T07:30:00Z</cp:lastPrinted>
  <dcterms:created xsi:type="dcterms:W3CDTF">2022-02-21T09:22:00Z</dcterms:created>
  <dcterms:modified xsi:type="dcterms:W3CDTF">2022-02-25T09:48:00Z</dcterms:modified>
</cp:coreProperties>
</file>